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1A7BF2">
        <w:rPr>
          <w:rFonts w:ascii="Times New Roman" w:eastAsia="Times New Roman" w:hAnsi="Times New Roman" w:cs="Times New Roman"/>
          <w:sz w:val="24"/>
          <w:szCs w:val="24"/>
          <w:lang w:eastAsia="ru-RU"/>
        </w:rPr>
        <w:t>План-конспект урока физической культуры в 7 классе</w:t>
      </w:r>
      <w:bookmarkEnd w:id="0"/>
      <w:r w:rsidRPr="001A7BF2">
        <w:rPr>
          <w:rFonts w:ascii="Times New Roman" w:eastAsia="Times New Roman" w:hAnsi="Times New Roman" w:cs="Times New Roman"/>
          <w:sz w:val="24"/>
          <w:szCs w:val="24"/>
          <w:lang w:eastAsia="ru-RU"/>
        </w:rPr>
        <w:t xml:space="preserve">, раздел Гимнастика. Тема урока: "Прыжки с высоты, акробатические комбинации" </w:t>
      </w:r>
      <w:r w:rsidRPr="001A7BF2">
        <w:rPr>
          <w:rFonts w:ascii="Times New Roman" w:eastAsia="Times New Roman" w:hAnsi="Times New Roman" w:cs="Times New Roman"/>
          <w:sz w:val="24"/>
          <w:szCs w:val="24"/>
          <w:lang w:eastAsia="ru-RU"/>
        </w:rPr>
        <w:br/>
      </w:r>
      <w:r w:rsidRPr="001A7BF2">
        <w:rPr>
          <w:rFonts w:ascii="Times New Roman" w:eastAsia="Times New Roman" w:hAnsi="Times New Roman" w:cs="Times New Roman"/>
          <w:sz w:val="24"/>
          <w:szCs w:val="24"/>
          <w:u w:val="single"/>
          <w:lang w:eastAsia="ru-RU"/>
        </w:rPr>
        <w:t>Цели:</w:t>
      </w:r>
      <w:r w:rsidRPr="001A7BF2">
        <w:rPr>
          <w:rFonts w:ascii="Times New Roman" w:eastAsia="Times New Roman" w:hAnsi="Times New Roman" w:cs="Times New Roman"/>
          <w:sz w:val="24"/>
          <w:szCs w:val="24"/>
          <w:lang w:eastAsia="ru-RU"/>
        </w:rPr>
        <w:t xml:space="preserve"> повторить разминку на гимнастических матах, перестроение в две и три шеренги; разучить выполнение «моста» из положения стоя, акробатическую комбинацию, технику выполнения прыжков с высоты; провести гимнастическую эстафету.</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 xml:space="preserve">Формируемые УУД: </w:t>
      </w:r>
    </w:p>
    <w:p w:rsidR="001A7BF2" w:rsidRPr="001A7BF2" w:rsidRDefault="001A7BF2" w:rsidP="001A7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7BF2">
        <w:rPr>
          <w:rFonts w:ascii="Times New Roman" w:eastAsia="Times New Roman" w:hAnsi="Times New Roman" w:cs="Times New Roman"/>
          <w:sz w:val="24"/>
          <w:szCs w:val="24"/>
          <w:lang w:eastAsia="ru-RU"/>
        </w:rPr>
        <w:t>предметные</w:t>
      </w:r>
      <w:proofErr w:type="gramEnd"/>
      <w:r w:rsidRPr="001A7BF2">
        <w:rPr>
          <w:rFonts w:ascii="Times New Roman" w:eastAsia="Times New Roman" w:hAnsi="Times New Roman" w:cs="Times New Roman"/>
          <w:sz w:val="24"/>
          <w:szCs w:val="24"/>
          <w:lang w:eastAsia="ru-RU"/>
        </w:rPr>
        <w:t xml:space="preserve">: иметь первоначальные представления о технике прыжка с высоты; углубленные представления о технике выполнения «моста» из положения стоя, технике перестроения в две и три шеренги, технике выполнения акробатической комбинации; организовывать </w:t>
      </w:r>
      <w:proofErr w:type="spellStart"/>
      <w:r w:rsidRPr="001A7BF2">
        <w:rPr>
          <w:rFonts w:ascii="Times New Roman" w:eastAsia="Times New Roman" w:hAnsi="Times New Roman" w:cs="Times New Roman"/>
          <w:sz w:val="24"/>
          <w:szCs w:val="24"/>
          <w:lang w:eastAsia="ru-RU"/>
        </w:rPr>
        <w:t>здоровьесберегающую</w:t>
      </w:r>
      <w:proofErr w:type="spellEnd"/>
      <w:r w:rsidRPr="001A7BF2">
        <w:rPr>
          <w:rFonts w:ascii="Times New Roman" w:eastAsia="Times New Roman" w:hAnsi="Times New Roman" w:cs="Times New Roman"/>
          <w:sz w:val="24"/>
          <w:szCs w:val="24"/>
          <w:lang w:eastAsia="ru-RU"/>
        </w:rPr>
        <w:t xml:space="preserve"> жизнедеятельность с помощью разминки на гимнастических матах и гимнастических эстафет; </w:t>
      </w:r>
    </w:p>
    <w:p w:rsidR="001A7BF2" w:rsidRPr="001A7BF2" w:rsidRDefault="001A7BF2" w:rsidP="001A7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A7BF2">
        <w:rPr>
          <w:rFonts w:ascii="Times New Roman" w:eastAsia="Times New Roman" w:hAnsi="Times New Roman" w:cs="Times New Roman"/>
          <w:sz w:val="24"/>
          <w:szCs w:val="24"/>
          <w:lang w:eastAsia="ru-RU"/>
        </w:rPr>
        <w:t>метапредметные</w:t>
      </w:r>
      <w:proofErr w:type="spellEnd"/>
      <w:proofErr w:type="gramEnd"/>
      <w:r w:rsidRPr="001A7BF2">
        <w:rPr>
          <w:rFonts w:ascii="Times New Roman" w:eastAsia="Times New Roman" w:hAnsi="Times New Roman" w:cs="Times New Roman"/>
          <w:sz w:val="24"/>
          <w:szCs w:val="24"/>
          <w:lang w:eastAsia="ru-RU"/>
        </w:rPr>
        <w:t xml:space="preserve">: принимать и сохранять цели и задачи учебной деятельности, определять общие цели и пути их достижения;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A7BF2" w:rsidRPr="001A7BF2" w:rsidRDefault="001A7BF2" w:rsidP="001A7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личностные: развитие мотивов учебной деятельности и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проявление культуры общения и взаимодействия в процессе занятий физической культурой; развитие самостоятельности и личной ответственности за свои поступки; формирование установки на безопасный и здоровый образ жизни; умение осуществлять поиск информации по вопросам развития современных оздоровительных систем; обобщать, анализировать, творчески применять полученные знания в самостоятельных занятиях физической культурой.</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u w:val="single"/>
          <w:lang w:eastAsia="ru-RU"/>
        </w:rPr>
        <w:t>Инвентарь:</w:t>
      </w:r>
      <w:r w:rsidRPr="001A7BF2">
        <w:rPr>
          <w:rFonts w:ascii="Times New Roman" w:eastAsia="Times New Roman" w:hAnsi="Times New Roman" w:cs="Times New Roman"/>
          <w:sz w:val="24"/>
          <w:szCs w:val="24"/>
          <w:lang w:eastAsia="ru-RU"/>
        </w:rPr>
        <w:t xml:space="preserve"> секундомер, свисток, дорожка из гимнастических матов, 2 конуса, 1—2 возвышения (гимнастическая скамейка, гимнастическая стенка, горка матов, мягкий пуф и т. п.).</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Ход урока</w:t>
      </w:r>
      <w:r w:rsidRPr="001A7BF2">
        <w:rPr>
          <w:rFonts w:ascii="Times New Roman" w:eastAsia="Times New Roman" w:hAnsi="Times New Roman" w:cs="Times New Roman"/>
          <w:sz w:val="24"/>
          <w:szCs w:val="24"/>
          <w:lang w:eastAsia="ru-RU"/>
        </w:rPr>
        <w:br/>
        <w:t>I. Вводная часть</w:t>
      </w:r>
      <w:r w:rsidRPr="001A7BF2">
        <w:rPr>
          <w:rFonts w:ascii="Times New Roman" w:eastAsia="Times New Roman" w:hAnsi="Times New Roman" w:cs="Times New Roman"/>
          <w:sz w:val="24"/>
          <w:szCs w:val="24"/>
          <w:lang w:eastAsia="ru-RU"/>
        </w:rPr>
        <w:br/>
        <w:t xml:space="preserve">1. Построение. Организационные </w:t>
      </w:r>
      <w:proofErr w:type="gramStart"/>
      <w:r w:rsidRPr="001A7BF2">
        <w:rPr>
          <w:rFonts w:ascii="Times New Roman" w:eastAsia="Times New Roman" w:hAnsi="Times New Roman" w:cs="Times New Roman"/>
          <w:sz w:val="24"/>
          <w:szCs w:val="24"/>
          <w:lang w:eastAsia="ru-RU"/>
        </w:rPr>
        <w:t>команды</w:t>
      </w:r>
      <w:r w:rsidRPr="001A7BF2">
        <w:rPr>
          <w:rFonts w:ascii="Times New Roman" w:eastAsia="Times New Roman" w:hAnsi="Times New Roman" w:cs="Times New Roman"/>
          <w:sz w:val="24"/>
          <w:szCs w:val="24"/>
          <w:lang w:eastAsia="ru-RU"/>
        </w:rPr>
        <w:br/>
        <w:t>(</w:t>
      </w:r>
      <w:proofErr w:type="gramEnd"/>
      <w:r w:rsidRPr="001A7BF2">
        <w:rPr>
          <w:rFonts w:ascii="Times New Roman" w:eastAsia="Times New Roman" w:hAnsi="Times New Roman" w:cs="Times New Roman"/>
          <w:sz w:val="24"/>
          <w:szCs w:val="24"/>
          <w:lang w:eastAsia="ru-RU"/>
        </w:rPr>
        <w:t>Учитель проводит построение, знакомит учащихся с планом урока и проверяет домашнее задание.)</w:t>
      </w:r>
      <w:r w:rsidRPr="001A7BF2">
        <w:rPr>
          <w:rFonts w:ascii="Times New Roman" w:eastAsia="Times New Roman" w:hAnsi="Times New Roman" w:cs="Times New Roman"/>
          <w:sz w:val="24"/>
          <w:szCs w:val="24"/>
          <w:lang w:eastAsia="ru-RU"/>
        </w:rPr>
        <w:br/>
        <w:t xml:space="preserve">— Как физические упражнения влияют на эндокринную систему (учебник </w:t>
      </w:r>
      <w:proofErr w:type="spellStart"/>
      <w:r w:rsidRPr="001A7BF2">
        <w:rPr>
          <w:rFonts w:ascii="Times New Roman" w:eastAsia="Times New Roman" w:hAnsi="Times New Roman" w:cs="Times New Roman"/>
          <w:sz w:val="24"/>
          <w:szCs w:val="24"/>
          <w:lang w:eastAsia="ru-RU"/>
        </w:rPr>
        <w:t>Виленского</w:t>
      </w:r>
      <w:proofErr w:type="spellEnd"/>
      <w:r w:rsidRPr="001A7BF2">
        <w:rPr>
          <w:rFonts w:ascii="Times New Roman" w:eastAsia="Times New Roman" w:hAnsi="Times New Roman" w:cs="Times New Roman"/>
          <w:sz w:val="24"/>
          <w:szCs w:val="24"/>
          <w:lang w:eastAsia="ru-RU"/>
        </w:rPr>
        <w:t>)?</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 xml:space="preserve">2. Перестроение в две и три </w:t>
      </w:r>
      <w:proofErr w:type="gramStart"/>
      <w:r w:rsidRPr="001A7BF2">
        <w:rPr>
          <w:rFonts w:ascii="Times New Roman" w:eastAsia="Times New Roman" w:hAnsi="Times New Roman" w:cs="Times New Roman"/>
          <w:sz w:val="24"/>
          <w:szCs w:val="24"/>
          <w:lang w:eastAsia="ru-RU"/>
        </w:rPr>
        <w:t>шеренги</w:t>
      </w:r>
      <w:r w:rsidRPr="001A7BF2">
        <w:rPr>
          <w:rFonts w:ascii="Times New Roman" w:eastAsia="Times New Roman" w:hAnsi="Times New Roman" w:cs="Times New Roman"/>
          <w:sz w:val="24"/>
          <w:szCs w:val="24"/>
          <w:lang w:eastAsia="ru-RU"/>
        </w:rPr>
        <w:br/>
        <w:t>(</w:t>
      </w:r>
      <w:proofErr w:type="gramEnd"/>
      <w:r w:rsidRPr="001A7BF2">
        <w:rPr>
          <w:rFonts w:ascii="Times New Roman" w:eastAsia="Times New Roman" w:hAnsi="Times New Roman" w:cs="Times New Roman"/>
          <w:sz w:val="24"/>
          <w:szCs w:val="24"/>
          <w:lang w:eastAsia="ru-RU"/>
        </w:rPr>
        <w:t>Учитель дает команду «Класс, в две шеренги стройся!»)</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u w:val="single"/>
          <w:lang w:eastAsia="ru-RU"/>
        </w:rPr>
        <w:t>Техника выполнения</w:t>
      </w:r>
      <w:r w:rsidRPr="001A7BF2">
        <w:rPr>
          <w:rFonts w:ascii="Times New Roman" w:eastAsia="Times New Roman" w:hAnsi="Times New Roman" w:cs="Times New Roman"/>
          <w:sz w:val="24"/>
          <w:szCs w:val="24"/>
          <w:lang w:eastAsia="ru-RU"/>
        </w:rPr>
        <w:br/>
        <w:t xml:space="preserve">Первые стоят на месте, вторые под счет выполняют шаги: «раз» — шаг назад левой ногой; «два» — шаг назад и вправо (за первого) правой; «три» — приставить левую ногу. Перестроение завершено. Перестроение повторить несколько раз со сменой номером После выполнения принимается первоначальное построение. </w:t>
      </w:r>
      <w:r w:rsidRPr="001A7BF2">
        <w:rPr>
          <w:rFonts w:ascii="Times New Roman" w:eastAsia="Times New Roman" w:hAnsi="Times New Roman" w:cs="Times New Roman"/>
          <w:sz w:val="24"/>
          <w:szCs w:val="24"/>
          <w:lang w:eastAsia="ru-RU"/>
        </w:rPr>
        <w:br/>
        <w:t>(Учитель дает команду: «Класс, по три рассчитайсь!» После расчета: «Класс, в три шеренги стройся!»)</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u w:val="single"/>
          <w:lang w:eastAsia="ru-RU"/>
        </w:rPr>
        <w:t>Техника выполнения</w:t>
      </w:r>
      <w:r w:rsidRPr="001A7BF2">
        <w:rPr>
          <w:rFonts w:ascii="Times New Roman" w:eastAsia="Times New Roman" w:hAnsi="Times New Roman" w:cs="Times New Roman"/>
          <w:sz w:val="24"/>
          <w:szCs w:val="24"/>
          <w:lang w:eastAsia="ru-RU"/>
        </w:rPr>
        <w:br/>
        <w:t xml:space="preserve">Вторые стоят на месте, первые под счет выполняют шаги «раз» — шаг вперед правой ногой; «два» — шаг вперед и влево левой; «три» — приставить правую ногу. Первые </w:t>
      </w:r>
      <w:r w:rsidRPr="001A7BF2">
        <w:rPr>
          <w:rFonts w:ascii="Times New Roman" w:eastAsia="Times New Roman" w:hAnsi="Times New Roman" w:cs="Times New Roman"/>
          <w:sz w:val="24"/>
          <w:szCs w:val="24"/>
          <w:lang w:eastAsia="ru-RU"/>
        </w:rPr>
        <w:lastRenderedPageBreak/>
        <w:t xml:space="preserve">оказываются точно перед вторыми. Третьи под счет выполняют шаги: «раз» — мах назад левой ногой; «два» — шаг назад и вправо (за второго) правой; «три» — приставить левую ногу. Третьи оказываются за вторыми. Перестроение обратно в одну шеренгу осуществляется по команде: «Класс, в одну шеренгу стройся!» Перестроение идет в обратном порядке. Перестроение повторить несколько раз со сменой </w:t>
      </w:r>
      <w:proofErr w:type="gramStart"/>
      <w:r w:rsidRPr="001A7BF2">
        <w:rPr>
          <w:rFonts w:ascii="Times New Roman" w:eastAsia="Times New Roman" w:hAnsi="Times New Roman" w:cs="Times New Roman"/>
          <w:sz w:val="24"/>
          <w:szCs w:val="24"/>
          <w:lang w:eastAsia="ru-RU"/>
        </w:rPr>
        <w:t>номеров.</w:t>
      </w:r>
      <w:r w:rsidRPr="001A7BF2">
        <w:rPr>
          <w:rFonts w:ascii="Times New Roman" w:eastAsia="Times New Roman" w:hAnsi="Times New Roman" w:cs="Times New Roman"/>
          <w:sz w:val="24"/>
          <w:szCs w:val="24"/>
          <w:lang w:eastAsia="ru-RU"/>
        </w:rPr>
        <w:br/>
        <w:t>(</w:t>
      </w:r>
      <w:proofErr w:type="gramEnd"/>
      <w:r w:rsidRPr="001A7BF2">
        <w:rPr>
          <w:rFonts w:ascii="Times New Roman" w:eastAsia="Times New Roman" w:hAnsi="Times New Roman" w:cs="Times New Roman"/>
          <w:sz w:val="24"/>
          <w:szCs w:val="24"/>
          <w:lang w:eastAsia="ru-RU"/>
        </w:rPr>
        <w:t>Учитель поворачивает учеников в нужную сторону для проведения разминки. Проводится разминка на гимнастических матах.)</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 xml:space="preserve">3. </w:t>
      </w:r>
      <w:proofErr w:type="gramStart"/>
      <w:r w:rsidRPr="001A7BF2">
        <w:rPr>
          <w:rFonts w:ascii="Times New Roman" w:eastAsia="Times New Roman" w:hAnsi="Times New Roman" w:cs="Times New Roman"/>
          <w:sz w:val="24"/>
          <w:szCs w:val="24"/>
          <w:lang w:eastAsia="ru-RU"/>
        </w:rPr>
        <w:t>Разминка</w:t>
      </w:r>
      <w:r w:rsidRPr="001A7BF2">
        <w:rPr>
          <w:rFonts w:ascii="Times New Roman" w:eastAsia="Times New Roman" w:hAnsi="Times New Roman" w:cs="Times New Roman"/>
          <w:sz w:val="24"/>
          <w:szCs w:val="24"/>
          <w:lang w:eastAsia="ru-RU"/>
        </w:rPr>
        <w:br/>
        <w:t>(</w:t>
      </w:r>
      <w:proofErr w:type="gramEnd"/>
      <w:r w:rsidRPr="001A7BF2">
        <w:rPr>
          <w:rFonts w:ascii="Times New Roman" w:eastAsia="Times New Roman" w:hAnsi="Times New Roman" w:cs="Times New Roman"/>
          <w:sz w:val="24"/>
          <w:szCs w:val="24"/>
          <w:lang w:eastAsia="ru-RU"/>
        </w:rPr>
        <w:t xml:space="preserve">Выполняется равномерный разминочный бег (3 мин). После бега учитель переводит класс на шаг. Учащиеся выполняют дыхательные упражнения. Учитель останавливает класс у гимнастических матов. Учащиеся располагаются по два человека на мате. Проводится разминка на гимнастических матах, разученная на прошлом уроке. </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После разминки учащиеся остаются сидеть на матах.)</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noProof/>
          <w:color w:val="0000FF"/>
          <w:sz w:val="24"/>
          <w:szCs w:val="24"/>
          <w:lang w:eastAsia="ru-RU"/>
        </w:rPr>
        <w:drawing>
          <wp:anchor distT="0" distB="0" distL="114300" distR="114300" simplePos="0" relativeHeight="251658240" behindDoc="0" locked="0" layoutInCell="1" allowOverlap="1" wp14:anchorId="18B621DD" wp14:editId="1E3DE039">
            <wp:simplePos x="0" y="0"/>
            <wp:positionH relativeFrom="margin">
              <wp:align>left</wp:align>
            </wp:positionH>
            <wp:positionV relativeFrom="paragraph">
              <wp:posOffset>372925</wp:posOffset>
            </wp:positionV>
            <wp:extent cx="5745869" cy="5330992"/>
            <wp:effectExtent l="0" t="0" r="7620" b="3175"/>
            <wp:wrapSquare wrapText="bothSides"/>
            <wp:docPr id="3" name="Рисунок 3" descr="разминка на мата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инка на матах">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869" cy="5330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ru-RU"/>
        </w:rPr>
        <w:t>4. «Мост» и</w:t>
      </w:r>
      <w:r w:rsidRPr="001A7BF2">
        <w:rPr>
          <w:rFonts w:ascii="Times New Roman" w:eastAsia="Times New Roman" w:hAnsi="Times New Roman" w:cs="Times New Roman"/>
          <w:sz w:val="24"/>
          <w:szCs w:val="24"/>
          <w:lang w:eastAsia="ru-RU"/>
        </w:rPr>
        <w:t>з положения стоя</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noProof/>
          <w:color w:val="0000FF"/>
          <w:sz w:val="24"/>
          <w:szCs w:val="24"/>
          <w:lang w:eastAsia="ru-RU"/>
        </w:rPr>
        <w:lastRenderedPageBreak/>
        <w:drawing>
          <wp:inline distT="0" distB="0" distL="0" distR="0">
            <wp:extent cx="4261485" cy="2829560"/>
            <wp:effectExtent l="0" t="0" r="5715" b="8890"/>
            <wp:docPr id="2" name="Рисунок 2" descr="мост из положения сто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 из положения стоя">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1485" cy="2829560"/>
                    </a:xfrm>
                    <a:prstGeom prst="rect">
                      <a:avLst/>
                    </a:prstGeom>
                    <a:noFill/>
                    <a:ln>
                      <a:noFill/>
                    </a:ln>
                  </pic:spPr>
                </pic:pic>
              </a:graphicData>
            </a:graphic>
          </wp:inline>
        </w:drawing>
      </w:r>
      <w:r w:rsidRPr="001A7BF2">
        <w:rPr>
          <w:rFonts w:ascii="Times New Roman" w:eastAsia="Times New Roman" w:hAnsi="Times New Roman" w:cs="Times New Roman"/>
          <w:sz w:val="24"/>
          <w:szCs w:val="24"/>
          <w:lang w:eastAsia="ru-RU"/>
        </w:rPr>
        <w:br/>
      </w:r>
      <w:r w:rsidRPr="001A7BF2">
        <w:rPr>
          <w:rFonts w:ascii="Times New Roman" w:eastAsia="Times New Roman" w:hAnsi="Times New Roman" w:cs="Times New Roman"/>
          <w:sz w:val="24"/>
          <w:szCs w:val="24"/>
          <w:u w:val="single"/>
          <w:lang w:eastAsia="ru-RU"/>
        </w:rPr>
        <w:t>Техника выполнения</w:t>
      </w:r>
      <w:r w:rsidRPr="001A7BF2">
        <w:rPr>
          <w:rFonts w:ascii="Times New Roman" w:eastAsia="Times New Roman" w:hAnsi="Times New Roman" w:cs="Times New Roman"/>
          <w:sz w:val="24"/>
          <w:szCs w:val="24"/>
          <w:lang w:eastAsia="ru-RU"/>
        </w:rPr>
        <w:br/>
        <w:t xml:space="preserve">Из стойки ноги врозь, руки вверх наклонить голову назад, 1 слегка подать таз вперед и наклоняться назад до тех пор, пока ладони не достанут до мата (назад надо опускаться, а не падать). Удержаться в этом </w:t>
      </w:r>
      <w:proofErr w:type="gramStart"/>
      <w:r w:rsidRPr="001A7BF2">
        <w:rPr>
          <w:rFonts w:ascii="Times New Roman" w:eastAsia="Times New Roman" w:hAnsi="Times New Roman" w:cs="Times New Roman"/>
          <w:sz w:val="24"/>
          <w:szCs w:val="24"/>
          <w:lang w:eastAsia="ru-RU"/>
        </w:rPr>
        <w:t>положении.</w:t>
      </w:r>
      <w:r w:rsidRPr="001A7BF2">
        <w:rPr>
          <w:rFonts w:ascii="Times New Roman" w:eastAsia="Times New Roman" w:hAnsi="Times New Roman" w:cs="Times New Roman"/>
          <w:sz w:val="24"/>
          <w:szCs w:val="24"/>
          <w:lang w:eastAsia="ru-RU"/>
        </w:rPr>
        <w:br/>
        <w:t>(</w:t>
      </w:r>
      <w:proofErr w:type="gramEnd"/>
      <w:r w:rsidRPr="001A7BF2">
        <w:rPr>
          <w:rFonts w:ascii="Times New Roman" w:eastAsia="Times New Roman" w:hAnsi="Times New Roman" w:cs="Times New Roman"/>
          <w:sz w:val="24"/>
          <w:szCs w:val="24"/>
          <w:lang w:eastAsia="ru-RU"/>
        </w:rPr>
        <w:t>Ученики выполняют «мост» из положения стоя в паре (первый поддерживает второго под спину, чтобы тот не упал на голову), затем меняются заданием. Учитель страхует учеников.)</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II. Основная часть</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1. Акробатическая комбинация 1. (Учитель проверяет, домашнее задание. Ученики выполняют разученную на прошлом уроке комбинацию 1 - 2 раза.)</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2. Акробатическая комбинация 2</w:t>
      </w:r>
      <w:r w:rsidRPr="001A7BF2">
        <w:rPr>
          <w:rFonts w:ascii="Times New Roman" w:eastAsia="Times New Roman" w:hAnsi="Times New Roman" w:cs="Times New Roman"/>
          <w:sz w:val="24"/>
          <w:szCs w:val="24"/>
          <w:lang w:eastAsia="ru-RU"/>
        </w:rPr>
        <w:br/>
        <w:t xml:space="preserve">(Перед тем как приступать к выполнению комбинации 2, ученики должны отработать еще один элемент — из стойки на лопатках сделать группировку и переворот назад через голову упор присев (практически сделать кувырок назад). Учитель обязательно страхует учеников. Ученики по очереди выполняют стойку на лопатках и перекат из нее назад в упор присев. Повторить 2 раза. Если ученики не могут выполнить этот элемент </w:t>
      </w:r>
      <w:proofErr w:type="spellStart"/>
      <w:r w:rsidRPr="001A7BF2">
        <w:rPr>
          <w:rFonts w:ascii="Times New Roman" w:eastAsia="Times New Roman" w:hAnsi="Times New Roman" w:cs="Times New Roman"/>
          <w:sz w:val="24"/>
          <w:szCs w:val="24"/>
          <w:lang w:eastAsia="ru-RU"/>
        </w:rPr>
        <w:t>илизаменить</w:t>
      </w:r>
      <w:proofErr w:type="spellEnd"/>
      <w:r w:rsidRPr="001A7BF2">
        <w:rPr>
          <w:rFonts w:ascii="Times New Roman" w:eastAsia="Times New Roman" w:hAnsi="Times New Roman" w:cs="Times New Roman"/>
          <w:sz w:val="24"/>
          <w:szCs w:val="24"/>
          <w:lang w:eastAsia="ru-RU"/>
        </w:rPr>
        <w:t xml:space="preserve"> его другим — из стойки на лопатках перекатиться в упор присев.)</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u w:val="single"/>
          <w:lang w:eastAsia="ru-RU"/>
        </w:rPr>
        <w:t>Техника выполнения</w:t>
      </w:r>
      <w:r w:rsidRPr="001A7BF2">
        <w:rPr>
          <w:rFonts w:ascii="Times New Roman" w:eastAsia="Times New Roman" w:hAnsi="Times New Roman" w:cs="Times New Roman"/>
          <w:sz w:val="24"/>
          <w:szCs w:val="24"/>
          <w:lang w:eastAsia="ru-RU"/>
        </w:rPr>
        <w:br/>
        <w:t>Из упора лежа толчком двумя ногами прийти в упор присев, сделать перекат назад в стойку на лопатках, развести и свести ноги, сделать группировку и переворот назад через голову в упор присев, перекувырнуться вперед в упор присев, встать в основную стойку. Комбинацию повторить 3—4 раза.</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3. Прыжки с высоты</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noProof/>
          <w:color w:val="0000FF"/>
          <w:sz w:val="24"/>
          <w:szCs w:val="24"/>
          <w:lang w:eastAsia="ru-RU"/>
        </w:rPr>
        <w:lastRenderedPageBreak/>
        <w:drawing>
          <wp:inline distT="0" distB="0" distL="0" distR="0">
            <wp:extent cx="2941320" cy="2501900"/>
            <wp:effectExtent l="0" t="0" r="0" b="0"/>
            <wp:docPr id="1" name="Рисунок 1" descr="прыжок в глубину">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ыжок в глубину">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320" cy="2501900"/>
                    </a:xfrm>
                    <a:prstGeom prst="rect">
                      <a:avLst/>
                    </a:prstGeom>
                    <a:noFill/>
                    <a:ln>
                      <a:noFill/>
                    </a:ln>
                  </pic:spPr>
                </pic:pic>
              </a:graphicData>
            </a:graphic>
          </wp:inline>
        </w:drawing>
      </w:r>
      <w:r w:rsidRPr="001A7BF2">
        <w:rPr>
          <w:rFonts w:ascii="Times New Roman" w:eastAsia="Times New Roman" w:hAnsi="Times New Roman" w:cs="Times New Roman"/>
          <w:sz w:val="24"/>
          <w:szCs w:val="24"/>
          <w:lang w:eastAsia="ru-RU"/>
        </w:rPr>
        <w:br/>
        <w:t>Данный вид прыжка еще называют прыжком в глубину.</w:t>
      </w:r>
      <w:r w:rsidRPr="001A7BF2">
        <w:rPr>
          <w:rFonts w:ascii="Times New Roman" w:eastAsia="Times New Roman" w:hAnsi="Times New Roman" w:cs="Times New Roman"/>
          <w:sz w:val="24"/>
          <w:szCs w:val="24"/>
          <w:lang w:eastAsia="ru-RU"/>
        </w:rPr>
        <w:br/>
        <w:t xml:space="preserve">По сути это спрыгивание. Прыжки могут выполняться с различных снарядов: с гимнастической скамейки, с мягкого пуфа или горки матов, с гимнастической стенки и т. д. Варианты прыжков с высоты: лицом вперед, правым боком, левым боком, с поворотом на 180° и т. </w:t>
      </w:r>
      <w:proofErr w:type="gramStart"/>
      <w:r w:rsidRPr="001A7BF2">
        <w:rPr>
          <w:rFonts w:ascii="Times New Roman" w:eastAsia="Times New Roman" w:hAnsi="Times New Roman" w:cs="Times New Roman"/>
          <w:sz w:val="24"/>
          <w:szCs w:val="24"/>
          <w:lang w:eastAsia="ru-RU"/>
        </w:rPr>
        <w:t>д.</w:t>
      </w:r>
      <w:r w:rsidRPr="001A7BF2">
        <w:rPr>
          <w:rFonts w:ascii="Times New Roman" w:eastAsia="Times New Roman" w:hAnsi="Times New Roman" w:cs="Times New Roman"/>
          <w:sz w:val="24"/>
          <w:szCs w:val="24"/>
          <w:lang w:eastAsia="ru-RU"/>
        </w:rPr>
        <w:br/>
        <w:t>(</w:t>
      </w:r>
      <w:proofErr w:type="gramEnd"/>
      <w:r w:rsidRPr="001A7BF2">
        <w:rPr>
          <w:rFonts w:ascii="Times New Roman" w:eastAsia="Times New Roman" w:hAnsi="Times New Roman" w:cs="Times New Roman"/>
          <w:sz w:val="24"/>
          <w:szCs w:val="24"/>
          <w:lang w:eastAsia="ru-RU"/>
        </w:rPr>
        <w:t>Ученики выполняют упражнение по очереди: первый подходит к гимнастической скамейке и спрыгивает лицом вперед, идет к пуфу, спрыгивает, идет к гимнастической стенке, спрыгивает. Второй начинает выполнение упражнения. Если появляются сложности, то ученик повторяет прыжок с того возвышения, где эти сложности появились. В каждом месте приземления должны лежать маты для безопасности.)</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 xml:space="preserve">4. Гимнастическая </w:t>
      </w:r>
      <w:proofErr w:type="gramStart"/>
      <w:r w:rsidRPr="001A7BF2">
        <w:rPr>
          <w:rFonts w:ascii="Times New Roman" w:eastAsia="Times New Roman" w:hAnsi="Times New Roman" w:cs="Times New Roman"/>
          <w:sz w:val="24"/>
          <w:szCs w:val="24"/>
          <w:lang w:eastAsia="ru-RU"/>
        </w:rPr>
        <w:t>эстафета</w:t>
      </w:r>
      <w:r w:rsidRPr="001A7BF2">
        <w:rPr>
          <w:rFonts w:ascii="Times New Roman" w:eastAsia="Times New Roman" w:hAnsi="Times New Roman" w:cs="Times New Roman"/>
          <w:sz w:val="24"/>
          <w:szCs w:val="24"/>
          <w:lang w:eastAsia="ru-RU"/>
        </w:rPr>
        <w:br/>
        <w:t>(</w:t>
      </w:r>
      <w:proofErr w:type="gramEnd"/>
      <w:r w:rsidRPr="001A7BF2">
        <w:rPr>
          <w:rFonts w:ascii="Times New Roman" w:eastAsia="Times New Roman" w:hAnsi="Times New Roman" w:cs="Times New Roman"/>
          <w:sz w:val="24"/>
          <w:szCs w:val="24"/>
          <w:lang w:eastAsia="ru-RU"/>
        </w:rPr>
        <w:t xml:space="preserve">Повторение. См. </w:t>
      </w:r>
      <w:hyperlink r:id="rId11" w:tgtFrame="_blank" w:history="1">
        <w:r w:rsidRPr="001A7BF2">
          <w:rPr>
            <w:rFonts w:ascii="Times New Roman" w:eastAsia="Times New Roman" w:hAnsi="Times New Roman" w:cs="Times New Roman"/>
            <w:color w:val="0000FF"/>
            <w:sz w:val="24"/>
            <w:szCs w:val="24"/>
            <w:u w:val="single"/>
            <w:lang w:eastAsia="ru-RU"/>
          </w:rPr>
          <w:t xml:space="preserve">урок </w:t>
        </w:r>
      </w:hyperlink>
      <w:r w:rsidRPr="001A7BF2">
        <w:rPr>
          <w:rFonts w:ascii="Times New Roman" w:eastAsia="Times New Roman" w:hAnsi="Times New Roman" w:cs="Times New Roman"/>
          <w:sz w:val="24"/>
          <w:szCs w:val="24"/>
          <w:lang w:eastAsia="ru-RU"/>
        </w:rPr>
        <w:t>В начале эстафеты первый выполняет прыжок (спрыгивает) с гимнастической скамейки (пуфа), бежит к матам и т. д. Пока первый проходит эстафету, второй уже находится на скамейке и ждет, когда первый вернется и пробежит мимо него, и т. д.)</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III. Заключительная часть</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1. Организация окончания урока. Учащиеся заканчивают выполнение эстафеты за 4—5 мин до конца урока. Инвентарь убирают на место. Учитель проводит построение, подводит итоги игры (разбирает основные ошибки), хвалит учеников за успехи, проводит упражнение на расслабление.)</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i/>
          <w:iCs/>
          <w:sz w:val="24"/>
          <w:szCs w:val="24"/>
          <w:lang w:eastAsia="ru-RU"/>
        </w:rPr>
        <w:t xml:space="preserve">Упражнение на расслабление. </w:t>
      </w:r>
      <w:r w:rsidRPr="001A7BF2">
        <w:rPr>
          <w:rFonts w:ascii="Times New Roman" w:eastAsia="Times New Roman" w:hAnsi="Times New Roman" w:cs="Times New Roman"/>
          <w:sz w:val="24"/>
          <w:szCs w:val="24"/>
          <w:lang w:eastAsia="ru-RU"/>
        </w:rPr>
        <w:t>Ученики лежат на матах, учитель командует: «Закройте глаза, представьте, что вы лежите на берегу моря, слышите шум волн. Откройте глаза». Упражнение выполняется 2 раза.</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r w:rsidRPr="001A7BF2">
        <w:rPr>
          <w:rFonts w:ascii="Times New Roman" w:eastAsia="Times New Roman" w:hAnsi="Times New Roman" w:cs="Times New Roman"/>
          <w:sz w:val="24"/>
          <w:szCs w:val="24"/>
          <w:lang w:eastAsia="ru-RU"/>
        </w:rPr>
        <w:t xml:space="preserve">Домашнее </w:t>
      </w:r>
      <w:proofErr w:type="gramStart"/>
      <w:r w:rsidRPr="001A7BF2">
        <w:rPr>
          <w:rFonts w:ascii="Times New Roman" w:eastAsia="Times New Roman" w:hAnsi="Times New Roman" w:cs="Times New Roman"/>
          <w:sz w:val="24"/>
          <w:szCs w:val="24"/>
          <w:lang w:eastAsia="ru-RU"/>
        </w:rPr>
        <w:t>задание:</w:t>
      </w:r>
      <w:r w:rsidRPr="001A7BF2">
        <w:rPr>
          <w:rFonts w:ascii="Times New Roman" w:eastAsia="Times New Roman" w:hAnsi="Times New Roman" w:cs="Times New Roman"/>
          <w:sz w:val="24"/>
          <w:szCs w:val="24"/>
          <w:lang w:eastAsia="ru-RU"/>
        </w:rPr>
        <w:br/>
        <w:t>Прочитать</w:t>
      </w:r>
      <w:proofErr w:type="gramEnd"/>
      <w:r w:rsidRPr="001A7BF2">
        <w:rPr>
          <w:rFonts w:ascii="Times New Roman" w:eastAsia="Times New Roman" w:hAnsi="Times New Roman" w:cs="Times New Roman"/>
          <w:sz w:val="24"/>
          <w:szCs w:val="24"/>
          <w:lang w:eastAsia="ru-RU"/>
        </w:rPr>
        <w:t xml:space="preserve"> текст «Учебная комбинация 2» на с. 104 учебника А.П. Матвеева.</w:t>
      </w:r>
      <w:r w:rsidRPr="001A7BF2">
        <w:rPr>
          <w:rFonts w:ascii="Times New Roman" w:eastAsia="Times New Roman" w:hAnsi="Times New Roman" w:cs="Times New Roman"/>
          <w:sz w:val="24"/>
          <w:szCs w:val="24"/>
          <w:lang w:eastAsia="ru-RU"/>
        </w:rPr>
        <w:br/>
        <w:t>Прочитать текст «</w:t>
      </w:r>
      <w:proofErr w:type="spellStart"/>
      <w:r w:rsidRPr="001A7BF2">
        <w:rPr>
          <w:rFonts w:ascii="Times New Roman" w:eastAsia="Times New Roman" w:hAnsi="Times New Roman" w:cs="Times New Roman"/>
          <w:sz w:val="24"/>
          <w:szCs w:val="24"/>
          <w:lang w:eastAsia="ru-RU"/>
        </w:rPr>
        <w:t>Неопорные</w:t>
      </w:r>
      <w:proofErr w:type="spellEnd"/>
      <w:r w:rsidRPr="001A7BF2">
        <w:rPr>
          <w:rFonts w:ascii="Times New Roman" w:eastAsia="Times New Roman" w:hAnsi="Times New Roman" w:cs="Times New Roman"/>
          <w:sz w:val="24"/>
          <w:szCs w:val="24"/>
          <w:lang w:eastAsia="ru-RU"/>
        </w:rPr>
        <w:t xml:space="preserve"> прыжки. Прыжки с высоты» на с. 179 учебника М.Я. </w:t>
      </w:r>
      <w:proofErr w:type="spellStart"/>
      <w:r w:rsidRPr="001A7BF2">
        <w:rPr>
          <w:rFonts w:ascii="Times New Roman" w:eastAsia="Times New Roman" w:hAnsi="Times New Roman" w:cs="Times New Roman"/>
          <w:sz w:val="24"/>
          <w:szCs w:val="24"/>
          <w:lang w:eastAsia="ru-RU"/>
        </w:rPr>
        <w:t>Виленского</w:t>
      </w:r>
      <w:proofErr w:type="spellEnd"/>
      <w:r w:rsidRPr="001A7BF2">
        <w:rPr>
          <w:rFonts w:ascii="Times New Roman" w:eastAsia="Times New Roman" w:hAnsi="Times New Roman" w:cs="Times New Roman"/>
          <w:sz w:val="24"/>
          <w:szCs w:val="24"/>
          <w:lang w:eastAsia="ru-RU"/>
        </w:rPr>
        <w:t>.</w:t>
      </w:r>
    </w:p>
    <w:p w:rsidR="001A7BF2" w:rsidRPr="001A7BF2" w:rsidRDefault="001A7BF2" w:rsidP="001A7BF2">
      <w:pPr>
        <w:spacing w:before="100" w:beforeAutospacing="1" w:after="100" w:afterAutospacing="1" w:line="240" w:lineRule="auto"/>
        <w:rPr>
          <w:rFonts w:ascii="Times New Roman" w:eastAsia="Times New Roman" w:hAnsi="Times New Roman" w:cs="Times New Roman"/>
          <w:sz w:val="24"/>
          <w:szCs w:val="24"/>
          <w:lang w:eastAsia="ru-RU"/>
        </w:rPr>
      </w:pPr>
    </w:p>
    <w:p w:rsidR="00D34F89" w:rsidRDefault="00D34F89"/>
    <w:sectPr w:rsidR="00D34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D197A"/>
    <w:multiLevelType w:val="multilevel"/>
    <w:tmpl w:val="2C5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F2"/>
    <w:rsid w:val="001A7BF2"/>
    <w:rsid w:val="00D3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4261-1979-485B-B2B0-1F7E22A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7BF2"/>
    <w:rPr>
      <w:color w:val="0000FF"/>
      <w:u w:val="single"/>
    </w:rPr>
  </w:style>
  <w:style w:type="character" w:styleId="a5">
    <w:name w:val="Emphasis"/>
    <w:basedOn w:val="a0"/>
    <w:uiPriority w:val="20"/>
    <w:qFormat/>
    <w:rsid w:val="001A7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zkultura-obg.ru/wp-content/uploads/2015/10/most-iz-polozheniya-stoya.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fizkultura-obg.ru/konspekt-v-7-klasse-instruktazh-po-tb-na-zanyatiyah-gimnastikoy" TargetMode="External"/><Relationship Id="rId5" Type="http://schemas.openxmlformats.org/officeDocument/2006/relationships/hyperlink" Target="http://fizkultura-obg.ru/wp-content/uploads/2015/10/razminka-na-matah.gif"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fizkultura-obg.ru/wp-content/uploads/2015/10/pryizhok-v-glubinu.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2015-10-23T17:35:00Z</dcterms:created>
  <dcterms:modified xsi:type="dcterms:W3CDTF">2015-10-23T17:36:00Z</dcterms:modified>
</cp:coreProperties>
</file>